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B8" w:rsidRDefault="00F14CB8" w:rsidP="00DB6CAD">
      <w:pPr>
        <w:jc w:val="both"/>
        <w:rPr>
          <w:b/>
          <w:sz w:val="26"/>
          <w:szCs w:val="26"/>
        </w:rPr>
      </w:pPr>
    </w:p>
    <w:p w:rsidR="00DE21A2" w:rsidRPr="00DB6CAD" w:rsidRDefault="00DE21A2" w:rsidP="00DB6CAD">
      <w:pPr>
        <w:jc w:val="both"/>
        <w:rPr>
          <w:b/>
          <w:sz w:val="26"/>
          <w:szCs w:val="26"/>
        </w:rPr>
      </w:pPr>
      <w:r w:rsidRPr="00DB6CAD">
        <w:rPr>
          <w:b/>
          <w:sz w:val="26"/>
          <w:szCs w:val="26"/>
        </w:rPr>
        <w:t>Grupa Hegelmann kupuje pojazdy ciężarowe napędzane skroplonym gazem LNG</w:t>
      </w:r>
    </w:p>
    <w:p w:rsidR="00DE21A2" w:rsidRPr="00DB6CAD" w:rsidRDefault="00DE21A2" w:rsidP="00DB6CAD">
      <w:pPr>
        <w:jc w:val="both"/>
        <w:rPr>
          <w:b/>
        </w:rPr>
      </w:pPr>
      <w:r w:rsidRPr="00DB6CAD">
        <w:rPr>
          <w:b/>
        </w:rPr>
        <w:t xml:space="preserve">Grupa Hegelmann, niemiecka firma transportowa i logistyczna, zakupiła pięć samochodów ciężarowych napędzanych skroplonym gazem ziemnym (LNG). Planuje się, że do 2025 roku takie ciężarówki będą stanowić co najmniej 20 procent floty pojazdów firmy. </w:t>
      </w:r>
      <w:r w:rsidR="00791035">
        <w:rPr>
          <w:b/>
        </w:rPr>
        <w:t>Nowe samochody będą nie tylko bardziej przyjazne środowisku</w:t>
      </w:r>
      <w:r w:rsidRPr="00DB6CAD">
        <w:rPr>
          <w:b/>
        </w:rPr>
        <w:t xml:space="preserve">, ale również przyczynią się do zwiększenia efektywności działalności </w:t>
      </w:r>
      <w:r w:rsidR="004F1728">
        <w:rPr>
          <w:b/>
        </w:rPr>
        <w:t>grupy</w:t>
      </w:r>
      <w:r w:rsidRPr="00DB6CAD">
        <w:rPr>
          <w:b/>
        </w:rPr>
        <w:t xml:space="preserve">. </w:t>
      </w:r>
      <w:r w:rsidR="00AF3645">
        <w:rPr>
          <w:b/>
        </w:rPr>
        <w:t xml:space="preserve">Zakupione przez </w:t>
      </w:r>
      <w:proofErr w:type="spellStart"/>
      <w:r w:rsidR="00AF3645">
        <w:rPr>
          <w:b/>
        </w:rPr>
        <w:t>Hegelma</w:t>
      </w:r>
      <w:r w:rsidR="00723334">
        <w:rPr>
          <w:b/>
        </w:rPr>
        <w:t>n</w:t>
      </w:r>
      <w:r w:rsidR="00AF3645">
        <w:rPr>
          <w:b/>
        </w:rPr>
        <w:t>na</w:t>
      </w:r>
      <w:proofErr w:type="spellEnd"/>
      <w:r w:rsidR="00AF3645">
        <w:rPr>
          <w:b/>
        </w:rPr>
        <w:t xml:space="preserve"> </w:t>
      </w:r>
      <w:r w:rsidR="00090AF7">
        <w:rPr>
          <w:b/>
        </w:rPr>
        <w:t>pojazdy</w:t>
      </w:r>
      <w:r w:rsidRPr="00DB6CAD">
        <w:rPr>
          <w:b/>
        </w:rPr>
        <w:t xml:space="preserve"> Iveco </w:t>
      </w:r>
      <w:proofErr w:type="spellStart"/>
      <w:r w:rsidRPr="00DB6CAD">
        <w:rPr>
          <w:b/>
        </w:rPr>
        <w:t>Stralis</w:t>
      </w:r>
      <w:proofErr w:type="spellEnd"/>
      <w:r w:rsidRPr="00DB6CAD">
        <w:rPr>
          <w:b/>
        </w:rPr>
        <w:t xml:space="preserve"> 460 NP </w:t>
      </w:r>
      <w:r w:rsidR="00AF3645" w:rsidRPr="00DB6CAD">
        <w:rPr>
          <w:b/>
        </w:rPr>
        <w:t>wyrusz</w:t>
      </w:r>
      <w:r w:rsidR="00402E69">
        <w:rPr>
          <w:b/>
        </w:rPr>
        <w:t>yły</w:t>
      </w:r>
      <w:r w:rsidR="00AF3645" w:rsidRPr="00DB6CAD">
        <w:rPr>
          <w:b/>
        </w:rPr>
        <w:t xml:space="preserve"> </w:t>
      </w:r>
      <w:r w:rsidRPr="00DB6CAD">
        <w:rPr>
          <w:b/>
        </w:rPr>
        <w:t>w trasy po Europie</w:t>
      </w:r>
      <w:r w:rsidR="00791035">
        <w:rPr>
          <w:b/>
        </w:rPr>
        <w:t xml:space="preserve"> </w:t>
      </w:r>
      <w:r w:rsidR="00402E69">
        <w:rPr>
          <w:b/>
        </w:rPr>
        <w:t>już pod koniec</w:t>
      </w:r>
      <w:r w:rsidR="00791035">
        <w:rPr>
          <w:b/>
        </w:rPr>
        <w:t xml:space="preserve"> lutego</w:t>
      </w:r>
      <w:r w:rsidRPr="00DB6CAD">
        <w:rPr>
          <w:b/>
        </w:rPr>
        <w:t>.</w:t>
      </w:r>
      <w:bookmarkStart w:id="0" w:name="_GoBack"/>
      <w:bookmarkEnd w:id="0"/>
    </w:p>
    <w:p w:rsidR="00DE21A2" w:rsidRDefault="00DE21A2" w:rsidP="00DB6CAD">
      <w:pPr>
        <w:jc w:val="both"/>
      </w:pPr>
    </w:p>
    <w:p w:rsidR="00DE21A2" w:rsidRPr="008E7872" w:rsidRDefault="00DE21A2" w:rsidP="00DB6CAD">
      <w:pPr>
        <w:jc w:val="both"/>
        <w:rPr>
          <w:b/>
        </w:rPr>
      </w:pPr>
      <w:r w:rsidRPr="008E7872">
        <w:rPr>
          <w:b/>
        </w:rPr>
        <w:t>Długoterminow</w:t>
      </w:r>
      <w:r w:rsidR="007E4714">
        <w:rPr>
          <w:b/>
        </w:rPr>
        <w:t xml:space="preserve">a strategia </w:t>
      </w:r>
      <w:r w:rsidRPr="008E7872">
        <w:rPr>
          <w:b/>
        </w:rPr>
        <w:t>zrównoważonego rozwoju</w:t>
      </w:r>
    </w:p>
    <w:p w:rsidR="00DE21A2" w:rsidRDefault="00DE21A2" w:rsidP="00DB6CAD">
      <w:pPr>
        <w:jc w:val="both"/>
      </w:pPr>
      <w:r>
        <w:t>Pięć ciężarówek napędzanych skroplonym gazem ziemnym (LNG) to dopiero początek. Przewiduje się, że do 2025 r. będą one stanowić co najmniej 20 procent całej floty pojazdów firmy, w której obecnie znajduje się około 4000 samochodów ciężarowych.</w:t>
      </w:r>
    </w:p>
    <w:p w:rsidR="00DE21A2" w:rsidRDefault="00DE21A2" w:rsidP="00DB6CAD">
      <w:pPr>
        <w:jc w:val="both"/>
      </w:pPr>
      <w:r>
        <w:t xml:space="preserve">Według Siegfrieda </w:t>
      </w:r>
      <w:proofErr w:type="spellStart"/>
      <w:r>
        <w:t>Hegelmanna</w:t>
      </w:r>
      <w:proofErr w:type="spellEnd"/>
      <w:r>
        <w:t xml:space="preserve">, udziałowca Grupy </w:t>
      </w:r>
      <w:proofErr w:type="spellStart"/>
      <w:r>
        <w:t>Hegelmann</w:t>
      </w:r>
      <w:proofErr w:type="spellEnd"/>
      <w:r>
        <w:t>, motywacją do zakupu tych ciężarówek było dążenie do zrównoważonego rozwoju: „Jako jeden z największych przewoźników w Europie czujemy się odpowiedzialni za tworzenie bardziej zrównoważonego środowiska. Jest to dla nas jak misja - staramy się przekonywać naszych klientów do wprowadzanych przez nas nowych samochodów ciężarowych i pokazywać im, że są one tak samo wydajne jak te z silnikami Diesla. Jednocześnie jest to nowy i długoterminowy sposób na zrównoważony rozwój, a klienci mogą tym samym przyczynić się do jego budowania".</w:t>
      </w:r>
    </w:p>
    <w:p w:rsidR="00DE21A2" w:rsidRDefault="00DE21A2" w:rsidP="00DB6CAD">
      <w:pPr>
        <w:jc w:val="both"/>
      </w:pPr>
      <w:r>
        <w:t xml:space="preserve">Zdaniem </w:t>
      </w:r>
      <w:proofErr w:type="spellStart"/>
      <w:r>
        <w:t>Hegelmanna</w:t>
      </w:r>
      <w:proofErr w:type="spellEnd"/>
      <w:r>
        <w:t xml:space="preserve"> wybór samochodów Iveco </w:t>
      </w:r>
      <w:proofErr w:type="spellStart"/>
      <w:r>
        <w:t>Stralis</w:t>
      </w:r>
      <w:proofErr w:type="spellEnd"/>
      <w:r>
        <w:t xml:space="preserve"> 460 NP był podyktowany wieloletnim doświadczeniem, a także oferowanym przez producenta stosunkiem ceny do wydajności tych ciężarówek. „Firma ta jest pionierem w technologii LNG, opracowała ona najmocniejsze silniki o mocy 460 koni mechanicznych na rynku. Jest to dla nas szczególnie ważne, ponieważ samochody ciężarowe muszą pokonywać długie trasy na różnych terenach i dlatego też wymagają silników o maksymalnej pojemności”, wyjaśnia udziałowiec firmy.</w:t>
      </w:r>
    </w:p>
    <w:p w:rsidR="00DE21A2" w:rsidRDefault="00DE21A2" w:rsidP="00DB6CAD">
      <w:pPr>
        <w:jc w:val="both"/>
      </w:pPr>
      <w:proofErr w:type="spellStart"/>
      <w:r>
        <w:t>Ernestas</w:t>
      </w:r>
      <w:proofErr w:type="spellEnd"/>
      <w:r>
        <w:t xml:space="preserve"> </w:t>
      </w:r>
      <w:proofErr w:type="spellStart"/>
      <w:r>
        <w:t>Jakubonis</w:t>
      </w:r>
      <w:proofErr w:type="spellEnd"/>
      <w:r>
        <w:t xml:space="preserve">, dyrektor przedstawicielstwa Iveco dla regionu bałtyckiego, uważa to posunięcie Grupy Hegelmann za niezwykle istotny przejaw nowoczesności. „Omówiliśmy to rozwiązanie z Grupą Hegelmann i nie mam wątpliwości, że firmie zależy nie tylko na rozwoju własnej działalności, ale jest ona również zaangażowana społecznie - już teraz uczestniczy w dużych publicznych programach, sponsoruje szkoły i szpitale, a wybrana aktualnie opcja transportowa zmniejszająca zanieczyszczenie środowiska jest wspaniałym gestem dla przyszłości. Firma, która jest dojrzała, zna się na swojej branży biznesowej i ma poczucie misji dla świata, powinna myśleć o takich rzeczach”, mówi </w:t>
      </w:r>
      <w:proofErr w:type="spellStart"/>
      <w:r>
        <w:t>Jakubonis</w:t>
      </w:r>
      <w:proofErr w:type="spellEnd"/>
      <w:r>
        <w:t>.</w:t>
      </w:r>
    </w:p>
    <w:p w:rsidR="008E7872" w:rsidRDefault="00DE21A2" w:rsidP="00DB6CAD">
      <w:pPr>
        <w:jc w:val="both"/>
      </w:pPr>
      <w:r>
        <w:t xml:space="preserve">Według </w:t>
      </w:r>
      <w:proofErr w:type="spellStart"/>
      <w:r>
        <w:t>Hegelmanna</w:t>
      </w:r>
      <w:proofErr w:type="spellEnd"/>
      <w:r>
        <w:t xml:space="preserve"> tendencje zrównoważonego rozwoju w sektorze transportu powoli wzrastają, dlatego też firma rozpoczęła już podejmowanie decyzji. „Jako udziałowiec jestem odpowiedzialny za to, jak będzie się rozwijać nasza działalność i wraz z innymi dużymi przedsiębiorstwami transportowymi chciałbym podzielić się moją wizją tego, jak powinna wyglądać nasza przyszłość. Wierzę, że jeśli takie podejście będzie właściwe, większość innych firm również podąży w tym kierunku. Ciężarówki codziennie jeżdżą po naszych drogach, systematycznie zanieczyszczając środowisko naturalne. Chcemy pokazać, że towary mogą być transportowane w sposób przyjazny dla środowiska. Jest to decyzja, która skłania nas do myślenia o przyszłości”, wyjaśnia udziałowiec firmy.</w:t>
      </w:r>
    </w:p>
    <w:p w:rsidR="008E7872" w:rsidRDefault="008E7872" w:rsidP="00DB6CAD">
      <w:pPr>
        <w:jc w:val="both"/>
      </w:pPr>
    </w:p>
    <w:p w:rsidR="009A7A7F" w:rsidRDefault="009A7A7F" w:rsidP="00DB6CAD">
      <w:pPr>
        <w:jc w:val="both"/>
        <w:rPr>
          <w:b/>
        </w:rPr>
      </w:pPr>
    </w:p>
    <w:p w:rsidR="00DE21A2" w:rsidRPr="008E7872" w:rsidRDefault="007E4714" w:rsidP="00DB6CAD">
      <w:pPr>
        <w:jc w:val="both"/>
        <w:rPr>
          <w:b/>
        </w:rPr>
      </w:pPr>
      <w:r>
        <w:rPr>
          <w:b/>
        </w:rPr>
        <w:t>LNG to nie tylko mniejsze zanieczyszcze</w:t>
      </w:r>
      <w:r w:rsidR="002F6D39">
        <w:rPr>
          <w:b/>
        </w:rPr>
        <w:t>nie środowiska, ale też większa efektywność</w:t>
      </w:r>
    </w:p>
    <w:p w:rsidR="00DE21A2" w:rsidRDefault="00DE21A2" w:rsidP="00DB6CAD">
      <w:pPr>
        <w:jc w:val="both"/>
      </w:pPr>
      <w:r>
        <w:t>Według dyrektora przedstawicielstwa Iveco dla regionu bałtyckiego</w:t>
      </w:r>
      <w:r w:rsidR="00F2532E">
        <w:t>,</w:t>
      </w:r>
      <w:r>
        <w:t xml:space="preserve"> pojazd zasilany ciekłym gazem zmniejsza emisję zanieczyszczeń o 90-95 procent w porównaniu </w:t>
      </w:r>
      <w:r w:rsidR="002566C8">
        <w:t xml:space="preserve">z </w:t>
      </w:r>
      <w:r>
        <w:t>silnikiem Diesla, a emisję cząsteczek CO2 o 95 procent. Oznacza to, że LNG jest nie tylko mniej szkodliwy dla środowiska, ale także mniej szkodliwy dla zdrowia ludzkiego. Pod tym względem jest znacznie czystszy niż jakikolwiek inny gaz używany obecnie w transporcie ciężarowym. Wraz z wprowadzeniem wymogów dotyczących zielonej energii w Unii Europejskiej, emisja CO2 z samochodów będzie musiała zostać zmniejszona o 40 procent od 2030 roku, dlatego też większość firm wcześniej czy później będzie musiała ponownie rozważyć zastosowanie paliw alternatywnych.</w:t>
      </w:r>
    </w:p>
    <w:p w:rsidR="00DE21A2" w:rsidRDefault="00DE21A2" w:rsidP="00DB6CAD">
      <w:pPr>
        <w:jc w:val="both"/>
      </w:pPr>
      <w:r>
        <w:t xml:space="preserve">Technologia LNG jest uważana za efektywną, jeżeli jest tańsza od benzyny/oleju napędowego i jeżeli zatankowany do pełna samochód może przejechać co najmniej 1200 km. Oznacza to, że konsument, w tym przypadku przedsiębiorstwo zajmujące się logistyką transportu, nie może ponosić wyższych kosztów niż w przypadku korzystania z konwencjonalnych samochodów ciężarowych. Według </w:t>
      </w:r>
      <w:proofErr w:type="spellStart"/>
      <w:r>
        <w:t>Jakubonisa</w:t>
      </w:r>
      <w:proofErr w:type="spellEnd"/>
      <w:r>
        <w:t xml:space="preserve"> wieloletnie doświadczenia firmy Iveco </w:t>
      </w:r>
      <w:r w:rsidR="00F2532E">
        <w:t xml:space="preserve">potwierdzają </w:t>
      </w:r>
      <w:r>
        <w:t>zalety transportu z wykorzystaniem paliwa gazowego: badania wykazały, że samochód ciężarowy napędzany gazem LNG zużywa do 10-15 procent mniej paliwa niż samochód ciężarowy z silnikiem Diesla, a po zatankowaniu do pełna może przejechać do 1600 km.</w:t>
      </w:r>
    </w:p>
    <w:p w:rsidR="00DE21A2" w:rsidRPr="008E7872" w:rsidRDefault="004D2D1B" w:rsidP="00DB6CAD">
      <w:pPr>
        <w:jc w:val="both"/>
        <w:rPr>
          <w:b/>
        </w:rPr>
      </w:pPr>
      <w:r>
        <w:rPr>
          <w:b/>
        </w:rPr>
        <w:t xml:space="preserve">Rozwój </w:t>
      </w:r>
      <w:r w:rsidR="002E3D76">
        <w:rPr>
          <w:b/>
        </w:rPr>
        <w:t>infrastruktury do tankowania przyspieszy rozwój ekologicznej floty</w:t>
      </w:r>
    </w:p>
    <w:p w:rsidR="00DE21A2" w:rsidRDefault="00DE21A2" w:rsidP="00DB6CAD">
      <w:pPr>
        <w:jc w:val="both"/>
      </w:pPr>
      <w:r>
        <w:t>W połowie lutego kierownictwo Grupy Hegelmann odwiedziło siedzibę główną Iveco w Turynie</w:t>
      </w:r>
      <w:r w:rsidR="00F13E95">
        <w:t>, by osobiście zapoznać się z technologiami wprowadzonymi przez producenta</w:t>
      </w:r>
      <w:r>
        <w:t>. P</w:t>
      </w:r>
      <w:r w:rsidR="00F13E95">
        <w:t>rzedstawiciele grupy przetestowali na stanowisku</w:t>
      </w:r>
      <w:r w:rsidR="00DF671C">
        <w:t xml:space="preserve"> badawczym </w:t>
      </w:r>
      <w:r w:rsidR="00F13E95">
        <w:t xml:space="preserve">stosowane przez Iveco paliwa alternatywne oraz wydajność przyjaznych dla środowiska pojazdów. </w:t>
      </w:r>
      <w:r>
        <w:t>Podczas spotkania grupy robocze przeanalizowały perspektywy</w:t>
      </w:r>
      <w:r w:rsidR="00641105">
        <w:t xml:space="preserve"> </w:t>
      </w:r>
      <w:r>
        <w:t xml:space="preserve">współpracy w zakresie zrównoważonego transportu i rozwoju floty pojazdów, a następnie przekazano kluczyki do pięciu zakupionych samochodów ciężarowych. </w:t>
      </w:r>
    </w:p>
    <w:p w:rsidR="00DE21A2" w:rsidRDefault="00C21AE8" w:rsidP="00DB6CAD">
      <w:pPr>
        <w:jc w:val="both"/>
      </w:pPr>
      <w:r>
        <w:t xml:space="preserve">Grupa Hegelmann planuje dalszy </w:t>
      </w:r>
      <w:r w:rsidR="00B92642">
        <w:t>r</w:t>
      </w:r>
      <w:r w:rsidR="00DE21A2">
        <w:t xml:space="preserve">ozwój floty </w:t>
      </w:r>
      <w:r w:rsidR="00B92642">
        <w:t>pojazdów</w:t>
      </w:r>
      <w:r w:rsidR="00DE21A2">
        <w:t xml:space="preserve"> napędzanych gazem LNG</w:t>
      </w:r>
      <w:r>
        <w:t xml:space="preserve">. Rozwój ten będzie zależał </w:t>
      </w:r>
      <w:r w:rsidR="00DE21A2">
        <w:t xml:space="preserve">od tego, jak klienci ocenią </w:t>
      </w:r>
      <w:r>
        <w:t>nową, bardziej ekologiczną propozycję</w:t>
      </w:r>
      <w:r w:rsidR="00DE21A2">
        <w:t>, ale także od infrastruktury stacji tankowania LNG w Europie. Obecnie tworzy się sieć takich stacji i jest ich już sporo we Francji, Niemczech czy Holandii. Stacji LNG nie ma jeszcze na Litwie, ale jest tam dostępny terminal morski, do którego można doprowadzać LNG i wykorzystywać go do tankowania samochodów ciężarowych.</w:t>
      </w:r>
    </w:p>
    <w:p w:rsidR="00DE21A2" w:rsidRDefault="003578C0" w:rsidP="00DB6CAD">
      <w:pPr>
        <w:jc w:val="both"/>
      </w:pPr>
      <w:r>
        <w:t>H</w:t>
      </w:r>
      <w:r w:rsidR="00DE21A2">
        <w:t xml:space="preserve">egelmann wierzy, że </w:t>
      </w:r>
      <w:r>
        <w:t xml:space="preserve">infrastruktura do tankowania LNG </w:t>
      </w:r>
      <w:r w:rsidR="00DE21A2">
        <w:t xml:space="preserve">szybko się upowszechni, </w:t>
      </w:r>
      <w:r>
        <w:t xml:space="preserve">a </w:t>
      </w:r>
      <w:r w:rsidR="00DE21A2">
        <w:t xml:space="preserve">firma będzie mogła rozszerzyć </w:t>
      </w:r>
      <w:r w:rsidR="00447D00">
        <w:t xml:space="preserve">swoją </w:t>
      </w:r>
      <w:r>
        <w:t xml:space="preserve">mapę </w:t>
      </w:r>
      <w:r w:rsidR="00DE21A2">
        <w:t>tras</w:t>
      </w:r>
      <w:r>
        <w:t xml:space="preserve">, tak by </w:t>
      </w:r>
      <w:r w:rsidR="00DE21A2">
        <w:t xml:space="preserve">docierać do wszystkich krajów w Europie. </w:t>
      </w:r>
      <w:r w:rsidR="00447D00">
        <w:t>P</w:t>
      </w:r>
      <w:r w:rsidR="00DE21A2">
        <w:t>ięć pierwszych ciężarówek napędzanych gazem LNG</w:t>
      </w:r>
      <w:r w:rsidR="00447D00">
        <w:t xml:space="preserve"> </w:t>
      </w:r>
      <w:r w:rsidR="00532BBA">
        <w:t>zaczęło już</w:t>
      </w:r>
      <w:r w:rsidR="00447D00">
        <w:t xml:space="preserve"> </w:t>
      </w:r>
      <w:r w:rsidR="00DE21A2">
        <w:t>jeździ</w:t>
      </w:r>
      <w:r w:rsidR="00447D00">
        <w:t>ć z Polski</w:t>
      </w:r>
      <w:r w:rsidR="00DE21A2">
        <w:t xml:space="preserve"> przez Niemcy do Francji i Włoch. Na tych trasach, oprócz samochodów ciężarowych napędzanych gazem LNG, nadal będą jeździć też tradycyjne ciężarówki.</w:t>
      </w:r>
    </w:p>
    <w:p w:rsidR="00DE21A2" w:rsidRDefault="000F1F22" w:rsidP="00DB6CAD">
      <w:pPr>
        <w:jc w:val="both"/>
      </w:pPr>
      <w:r>
        <w:t xml:space="preserve">Budowa floty pojazdów napędzanych skroplonym gazem to nie jedyne, proekologiczne działanie Grupy </w:t>
      </w:r>
      <w:proofErr w:type="spellStart"/>
      <w:r>
        <w:t>Hegelmanna</w:t>
      </w:r>
      <w:proofErr w:type="spellEnd"/>
      <w:r>
        <w:t xml:space="preserve">. Chcąc zwrócić uwagę na problem zmian klimatycznych oraz zagrożenia obszarów leśnych, firma planuje zasadzić w Europie </w:t>
      </w:r>
      <w:r w:rsidR="00DE21A2">
        <w:t xml:space="preserve">7 000 drzew </w:t>
      </w:r>
      <w:r>
        <w:t>–</w:t>
      </w:r>
      <w:r w:rsidR="00DE21A2">
        <w:t xml:space="preserve"> </w:t>
      </w:r>
      <w:r>
        <w:t xml:space="preserve">ilość, która </w:t>
      </w:r>
      <w:r w:rsidR="00DE21A2">
        <w:t xml:space="preserve">równa się liczbie pracowników </w:t>
      </w:r>
      <w:proofErr w:type="spellStart"/>
      <w:r w:rsidR="00DE21A2">
        <w:t>Hegelmann</w:t>
      </w:r>
      <w:proofErr w:type="spellEnd"/>
      <w:r w:rsidR="00DE21A2">
        <w:t xml:space="preserve"> </w:t>
      </w:r>
      <w:proofErr w:type="spellStart"/>
      <w:r w:rsidR="00DE21A2">
        <w:t>Group</w:t>
      </w:r>
      <w:proofErr w:type="spellEnd"/>
      <w:r w:rsidR="00DE21A2">
        <w:t>.</w:t>
      </w:r>
    </w:p>
    <w:p w:rsidR="009B0B32" w:rsidRDefault="00DE21A2" w:rsidP="00DB6CAD">
      <w:pPr>
        <w:jc w:val="both"/>
      </w:pPr>
      <w:r>
        <w:t>Grupa Hegelmann rozpoczęła działalność w 1998 roku, kiedy to bracia Hegelmann rozpoczęli świadczenie usług transportowych na terenie całej Europy. W 2011 roku firma została zarejestrowana w Częstochowie i otworzyła dodatkowe oddziały w dwunastu innych krajach europejskich.</w:t>
      </w:r>
    </w:p>
    <w:p w:rsidR="00AA611A" w:rsidRDefault="00AA611A" w:rsidP="00DB6CAD">
      <w:pPr>
        <w:jc w:val="both"/>
      </w:pPr>
    </w:p>
    <w:p w:rsidR="00AA611A" w:rsidRDefault="00AA611A" w:rsidP="00AA61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Kontakt dla mediów:</w:t>
      </w:r>
    </w:p>
    <w:p w:rsidR="00AA611A" w:rsidRDefault="00AA611A" w:rsidP="00AA611A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Michał Zębik</w:t>
      </w:r>
    </w:p>
    <w:p w:rsidR="00AA611A" w:rsidRDefault="00AA611A" w:rsidP="00AA611A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E-mail: michal.zebik@goodonepr.pl </w:t>
      </w:r>
    </w:p>
    <w:p w:rsidR="00AA611A" w:rsidRDefault="00AA611A" w:rsidP="00AA611A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Tel.:  +48 796 996 253</w:t>
      </w:r>
    </w:p>
    <w:p w:rsidR="00AA611A" w:rsidRDefault="00AA611A" w:rsidP="00DB6CAD">
      <w:pPr>
        <w:jc w:val="both"/>
      </w:pPr>
    </w:p>
    <w:sectPr w:rsidR="00AA6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C4" w:rsidRDefault="00465EC4" w:rsidP="000D7840">
      <w:pPr>
        <w:spacing w:after="0" w:line="240" w:lineRule="auto"/>
      </w:pPr>
      <w:r>
        <w:separator/>
      </w:r>
    </w:p>
  </w:endnote>
  <w:endnote w:type="continuationSeparator" w:id="0">
    <w:p w:rsidR="00465EC4" w:rsidRDefault="00465EC4" w:rsidP="000D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40" w:rsidRDefault="000D78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40" w:rsidRDefault="000D78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40" w:rsidRDefault="000D7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C4" w:rsidRDefault="00465EC4" w:rsidP="000D7840">
      <w:pPr>
        <w:spacing w:after="0" w:line="240" w:lineRule="auto"/>
      </w:pPr>
      <w:r>
        <w:separator/>
      </w:r>
    </w:p>
  </w:footnote>
  <w:footnote w:type="continuationSeparator" w:id="0">
    <w:p w:rsidR="00465EC4" w:rsidRDefault="00465EC4" w:rsidP="000D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40" w:rsidRDefault="00465EC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9649938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40" w:rsidRDefault="00465EC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9649939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40" w:rsidRDefault="00465EC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9649937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9C"/>
    <w:rsid w:val="00090AF7"/>
    <w:rsid w:val="000D21E4"/>
    <w:rsid w:val="000D7840"/>
    <w:rsid w:val="000F1F22"/>
    <w:rsid w:val="0019709E"/>
    <w:rsid w:val="0021698F"/>
    <w:rsid w:val="002433CE"/>
    <w:rsid w:val="002566C8"/>
    <w:rsid w:val="002E3D76"/>
    <w:rsid w:val="002F6D39"/>
    <w:rsid w:val="003578C0"/>
    <w:rsid w:val="003F6657"/>
    <w:rsid w:val="00402E69"/>
    <w:rsid w:val="00447D00"/>
    <w:rsid w:val="00465EC4"/>
    <w:rsid w:val="004D2D1B"/>
    <w:rsid w:val="004F1728"/>
    <w:rsid w:val="00532BBA"/>
    <w:rsid w:val="005E182A"/>
    <w:rsid w:val="00641105"/>
    <w:rsid w:val="0066588D"/>
    <w:rsid w:val="00682189"/>
    <w:rsid w:val="006930F0"/>
    <w:rsid w:val="006B2DF4"/>
    <w:rsid w:val="006B46AA"/>
    <w:rsid w:val="00723334"/>
    <w:rsid w:val="00753AA0"/>
    <w:rsid w:val="00791035"/>
    <w:rsid w:val="007A510C"/>
    <w:rsid w:val="007E4714"/>
    <w:rsid w:val="00800CB1"/>
    <w:rsid w:val="008915C6"/>
    <w:rsid w:val="008C50A2"/>
    <w:rsid w:val="008C5138"/>
    <w:rsid w:val="008D3BC7"/>
    <w:rsid w:val="008E7872"/>
    <w:rsid w:val="00975A3D"/>
    <w:rsid w:val="00994DDC"/>
    <w:rsid w:val="009A7A7F"/>
    <w:rsid w:val="009B0B32"/>
    <w:rsid w:val="00AA611A"/>
    <w:rsid w:val="00AF3645"/>
    <w:rsid w:val="00B2649C"/>
    <w:rsid w:val="00B92642"/>
    <w:rsid w:val="00C21AE8"/>
    <w:rsid w:val="00CD4550"/>
    <w:rsid w:val="00CF4408"/>
    <w:rsid w:val="00D643D7"/>
    <w:rsid w:val="00DA023B"/>
    <w:rsid w:val="00DB6CAD"/>
    <w:rsid w:val="00DE21A2"/>
    <w:rsid w:val="00DF671C"/>
    <w:rsid w:val="00F13E95"/>
    <w:rsid w:val="00F14CB8"/>
    <w:rsid w:val="00F2532E"/>
    <w:rsid w:val="00F6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8827EC9"/>
  <w15:chartTrackingRefBased/>
  <w15:docId w15:val="{ACA41912-E5FE-4ECD-9199-267FDD08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840"/>
  </w:style>
  <w:style w:type="paragraph" w:styleId="Stopka">
    <w:name w:val="footer"/>
    <w:basedOn w:val="Normalny"/>
    <w:link w:val="StopkaZnak"/>
    <w:uiPriority w:val="99"/>
    <w:unhideWhenUsed/>
    <w:rsid w:val="000D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CE23-57B6-4806-A73F-3DA9C318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CEM</cp:lastModifiedBy>
  <cp:revision>63</cp:revision>
  <dcterms:created xsi:type="dcterms:W3CDTF">2020-02-24T12:39:00Z</dcterms:created>
  <dcterms:modified xsi:type="dcterms:W3CDTF">2020-03-09T15:24:00Z</dcterms:modified>
</cp:coreProperties>
</file>